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2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2836"/>
        <w:gridCol w:w="1701"/>
        <w:gridCol w:w="1417"/>
        <w:gridCol w:w="1701"/>
        <w:gridCol w:w="1919"/>
      </w:tblGrid>
      <w:tr w:rsidR="003549CD" w:rsidRPr="003549CD" w:rsidTr="00E1273C">
        <w:trPr>
          <w:trHeight w:val="1050"/>
        </w:trPr>
        <w:tc>
          <w:tcPr>
            <w:tcW w:w="101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582BF9" w:rsidRPr="004F280A" w:rsidRDefault="00500238" w:rsidP="00582BF9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</w:pPr>
            <w:r w:rsidRPr="004F280A">
              <w:rPr>
                <w:rFonts w:ascii="Times New Roman" w:hAnsi="Times New Roman"/>
                <w:i w:val="0"/>
                <w:sz w:val="24"/>
                <w:szCs w:val="24"/>
                <w:lang w:val="sr-Cyrl-RS"/>
              </w:rPr>
              <w:t xml:space="preserve">ОБРАЗАЦ СТРУКТУРЕ ПОНУЂЕНЕ ЦЕНЕ </w:t>
            </w:r>
            <w:r w:rsidRPr="004F280A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 xml:space="preserve">ЗА </w:t>
            </w:r>
          </w:p>
          <w:p w:rsidR="00500238" w:rsidRPr="004F280A" w:rsidRDefault="00500238" w:rsidP="002D1984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RS" w:eastAsia="sr-Latn-CS"/>
              </w:rPr>
            </w:pPr>
            <w:r w:rsidRPr="004F280A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>ЈАВН</w:t>
            </w:r>
            <w:bookmarkStart w:id="0" w:name="_GoBack"/>
            <w:bookmarkEnd w:id="0"/>
            <w:r w:rsidRPr="004F280A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>У НАБАВКУ</w:t>
            </w:r>
            <w:r w:rsidRPr="004F280A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CS" w:eastAsia="sr-Latn-CS"/>
              </w:rPr>
              <w:t xml:space="preserve"> </w:t>
            </w:r>
            <w:r w:rsidR="001C070C" w:rsidRPr="004F280A">
              <w:rPr>
                <w:rFonts w:ascii="Times New Roman" w:hAnsi="Times New Roman"/>
                <w:i w:val="0"/>
                <w:sz w:val="24"/>
                <w:szCs w:val="24"/>
                <w:lang w:val="sr-Cyrl-CS"/>
              </w:rPr>
              <w:t>ГОРИВА</w:t>
            </w:r>
            <w:r w:rsidR="00582BF9" w:rsidRPr="004F280A">
              <w:rPr>
                <w:rFonts w:ascii="Times New Roman" w:hAnsi="Times New Roman"/>
                <w:i w:val="0"/>
                <w:sz w:val="24"/>
                <w:szCs w:val="24"/>
                <w:lang w:val="sr-Cyrl-CS"/>
              </w:rPr>
              <w:t xml:space="preserve">, БРОЈ ЈН </w:t>
            </w:r>
            <w:r w:rsidR="004F280A" w:rsidRPr="004F280A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</w:rPr>
              <w:t>32</w:t>
            </w:r>
            <w:r w:rsidR="004F280A" w:rsidRPr="004F280A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sr-Cyrl-CS"/>
              </w:rPr>
              <w:t>/25</w:t>
            </w:r>
          </w:p>
        </w:tc>
      </w:tr>
      <w:tr w:rsidR="003549CD" w:rsidRPr="003549CD" w:rsidTr="00E1273C">
        <w:trPr>
          <w:trHeight w:val="510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3549CD" w:rsidRDefault="00500238" w:rsidP="00E1273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3549CD">
              <w:rPr>
                <w:lang w:val="sr-Cyrl-CS" w:eastAsia="sr-Latn-CS"/>
              </w:rPr>
              <w:t>Р.</w:t>
            </w:r>
          </w:p>
          <w:p w:rsidR="00500238" w:rsidRPr="003549CD" w:rsidRDefault="00500238" w:rsidP="00E1273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3549CD">
              <w:rPr>
                <w:lang w:val="sr-Cyrl-CS" w:eastAsia="sr-Latn-CS"/>
              </w:rPr>
              <w:t>бр.</w:t>
            </w:r>
          </w:p>
        </w:tc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3549CD" w:rsidRDefault="00500238" w:rsidP="00E1273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3549CD">
              <w:rPr>
                <w:lang w:val="sr-Cyrl-CS" w:eastAsia="sr-Latn-CS"/>
              </w:rPr>
              <w:t>Назив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3549CD" w:rsidRDefault="00500238" w:rsidP="00E1273C">
            <w:pPr>
              <w:jc w:val="center"/>
              <w:rPr>
                <w:lang w:val="sr-Cyrl-CS"/>
              </w:rPr>
            </w:pPr>
            <w:r w:rsidRPr="003549CD">
              <w:rPr>
                <w:lang w:val="sr-Cyrl-CS"/>
              </w:rPr>
              <w:t xml:space="preserve">Јединица </w:t>
            </w:r>
          </w:p>
          <w:p w:rsidR="00500238" w:rsidRPr="003549CD" w:rsidRDefault="00500238" w:rsidP="00E1273C">
            <w:pPr>
              <w:jc w:val="center"/>
              <w:rPr>
                <w:lang w:val="sr-Cyrl-CS"/>
              </w:rPr>
            </w:pPr>
            <w:r w:rsidRPr="003549CD">
              <w:rPr>
                <w:lang w:val="sr-Cyrl-CS"/>
              </w:rPr>
              <w:t>мере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3549CD" w:rsidRDefault="00500238" w:rsidP="00E1273C">
            <w:pPr>
              <w:jc w:val="center"/>
              <w:rPr>
                <w:lang w:val="sr-Cyrl-CS"/>
              </w:rPr>
            </w:pPr>
            <w:r w:rsidRPr="003549CD">
              <w:rPr>
                <w:lang w:val="sr-Cyrl-CS"/>
              </w:rPr>
              <w:t>Количина</w:t>
            </w:r>
          </w:p>
          <w:p w:rsidR="00582BF9" w:rsidRPr="003549CD" w:rsidRDefault="00582BF9" w:rsidP="00E1273C">
            <w:pPr>
              <w:jc w:val="center"/>
              <w:rPr>
                <w:lang w:val="sr-Cyrl-CS"/>
              </w:rPr>
            </w:pPr>
            <w:r w:rsidRPr="003549CD">
              <w:rPr>
                <w:lang w:val="sr-Cyrl-CS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3549CD" w:rsidRDefault="00582BF9" w:rsidP="00E1273C">
            <w:pPr>
              <w:jc w:val="center"/>
              <w:rPr>
                <w:lang w:val="sr-Cyrl-CS"/>
              </w:rPr>
            </w:pPr>
            <w:r w:rsidRPr="003549CD">
              <w:rPr>
                <w:lang w:val="sr-Cyrl-CS"/>
              </w:rPr>
              <w:t>Јединична цена</w:t>
            </w:r>
          </w:p>
          <w:p w:rsidR="00582BF9" w:rsidRPr="003549CD" w:rsidRDefault="00582BF9" w:rsidP="00E1273C">
            <w:pPr>
              <w:jc w:val="center"/>
              <w:rPr>
                <w:lang w:val="sr-Cyrl-CS"/>
              </w:rPr>
            </w:pPr>
            <w:r w:rsidRPr="003549CD">
              <w:rPr>
                <w:lang w:val="sr-Cyrl-CS"/>
              </w:rPr>
              <w:t>2</w:t>
            </w:r>
          </w:p>
        </w:tc>
        <w:tc>
          <w:tcPr>
            <w:tcW w:w="191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3549CD" w:rsidRDefault="00582BF9" w:rsidP="00582BF9">
            <w:pPr>
              <w:jc w:val="center"/>
              <w:rPr>
                <w:lang w:val="sr-Cyrl-CS"/>
              </w:rPr>
            </w:pPr>
            <w:r w:rsidRPr="003549CD">
              <w:rPr>
                <w:lang w:val="sr-Cyrl-CS"/>
              </w:rPr>
              <w:t>И</w:t>
            </w:r>
            <w:r w:rsidR="00500238" w:rsidRPr="003549CD">
              <w:rPr>
                <w:lang w:val="sr-Cyrl-CS"/>
              </w:rPr>
              <w:t xml:space="preserve">знос </w:t>
            </w:r>
          </w:p>
          <w:p w:rsidR="00582BF9" w:rsidRPr="003549CD" w:rsidRDefault="00A86244" w:rsidP="00582BF9">
            <w:pPr>
              <w:jc w:val="center"/>
              <w:rPr>
                <w:lang w:val="sr-Cyrl-CS"/>
              </w:rPr>
            </w:pPr>
            <w:r w:rsidRPr="003549CD">
              <w:rPr>
                <w:lang w:val="sr-Cyrl-CS"/>
              </w:rPr>
              <w:t>1х</w:t>
            </w:r>
            <w:r w:rsidR="00582BF9" w:rsidRPr="003549CD">
              <w:rPr>
                <w:lang w:val="sr-Cyrl-CS"/>
              </w:rPr>
              <w:t>2</w:t>
            </w:r>
          </w:p>
        </w:tc>
      </w:tr>
      <w:tr w:rsidR="003549CD" w:rsidRPr="003549CD" w:rsidTr="00E1273C">
        <w:trPr>
          <w:trHeight w:val="693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3549CD" w:rsidRDefault="00500238" w:rsidP="005002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3549CD" w:rsidRDefault="003549CD" w:rsidP="0072660C">
            <w:pPr>
              <w:jc w:val="both"/>
              <w:rPr>
                <w:lang w:val="ru-RU"/>
              </w:rPr>
            </w:pPr>
            <w:r w:rsidRPr="003549CD">
              <w:rPr>
                <w:shd w:val="clear" w:color="auto" w:fill="FFFFFF"/>
              </w:rPr>
              <w:t>E</w:t>
            </w:r>
            <w:r w:rsidRPr="003549CD">
              <w:rPr>
                <w:shd w:val="clear" w:color="auto" w:fill="FFFFFF"/>
                <w:lang w:val="sr-Cyrl-RS"/>
              </w:rPr>
              <w:t>уро дизел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3549CD" w:rsidRDefault="00582BF9" w:rsidP="00500238">
            <w:pPr>
              <w:jc w:val="center"/>
              <w:rPr>
                <w:lang w:val="sr-Cyrl-RS"/>
              </w:rPr>
            </w:pPr>
            <w:r w:rsidRPr="003549CD">
              <w:rPr>
                <w:lang w:val="sr-Cyrl-RS"/>
              </w:rPr>
              <w:t>литар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3549CD" w:rsidRDefault="001C070C" w:rsidP="00500238">
            <w:pPr>
              <w:jc w:val="center"/>
              <w:rPr>
                <w:lang w:val="sr-Cyrl-RS"/>
              </w:rPr>
            </w:pPr>
            <w:r w:rsidRPr="003549CD">
              <w:rPr>
                <w:lang w:val="sr-Cyrl-RS"/>
              </w:rPr>
              <w:t>1.</w:t>
            </w:r>
            <w:r w:rsidR="003E6049" w:rsidRPr="003549CD">
              <w:t>7</w:t>
            </w:r>
            <w:r w:rsidRPr="003549CD">
              <w:rPr>
                <w:lang w:val="sr-Cyrl-RS"/>
              </w:rPr>
              <w:t>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3549CD" w:rsidRDefault="00500238" w:rsidP="00500238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191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3549CD" w:rsidRDefault="00500238" w:rsidP="00500238">
            <w:pPr>
              <w:jc w:val="center"/>
              <w:rPr>
                <w:lang w:val="sr-Cyrl-CS"/>
              </w:rPr>
            </w:pPr>
          </w:p>
        </w:tc>
      </w:tr>
      <w:tr w:rsidR="003549CD" w:rsidRPr="003549CD" w:rsidTr="00E1273C">
        <w:trPr>
          <w:trHeight w:val="693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C79C5" w:rsidRPr="003549CD" w:rsidRDefault="002C79C5" w:rsidP="002C79C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79C5" w:rsidRPr="003549CD" w:rsidRDefault="003549CD" w:rsidP="0072660C">
            <w:pPr>
              <w:jc w:val="both"/>
              <w:rPr>
                <w:lang w:val="sr-Cyrl-RS"/>
              </w:rPr>
            </w:pPr>
            <w:r w:rsidRPr="003549CD">
              <w:rPr>
                <w:lang w:val="sr-Cyrl-RS"/>
              </w:rPr>
              <w:t>Еуро премијум БМБ-95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79C5" w:rsidRPr="003549CD" w:rsidRDefault="002C79C5" w:rsidP="002C79C5">
            <w:pPr>
              <w:jc w:val="center"/>
              <w:rPr>
                <w:lang w:val="sr-Cyrl-RS"/>
              </w:rPr>
            </w:pPr>
            <w:r w:rsidRPr="003549CD">
              <w:rPr>
                <w:lang w:val="sr-Cyrl-RS"/>
              </w:rPr>
              <w:t>литар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79C5" w:rsidRPr="003549CD" w:rsidRDefault="003E6049" w:rsidP="002C79C5">
            <w:pPr>
              <w:jc w:val="center"/>
            </w:pPr>
            <w:r w:rsidRPr="003549CD">
              <w:t>5.700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79C5" w:rsidRPr="003549CD" w:rsidRDefault="002C79C5" w:rsidP="002C79C5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191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C79C5" w:rsidRPr="003549CD" w:rsidRDefault="002C79C5" w:rsidP="002C79C5">
            <w:pPr>
              <w:jc w:val="center"/>
              <w:rPr>
                <w:lang w:val="sr-Cyrl-CS"/>
              </w:rPr>
            </w:pPr>
          </w:p>
        </w:tc>
      </w:tr>
      <w:tr w:rsidR="003549CD" w:rsidRPr="003549CD" w:rsidTr="00E1273C">
        <w:trPr>
          <w:trHeight w:val="638"/>
        </w:trPr>
        <w:tc>
          <w:tcPr>
            <w:tcW w:w="8208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3549CD" w:rsidRDefault="00500238" w:rsidP="00E1273C">
            <w:pPr>
              <w:jc w:val="right"/>
              <w:rPr>
                <w:lang w:val="sr-Cyrl-CS"/>
              </w:rPr>
            </w:pPr>
            <w:r w:rsidRPr="003549CD">
              <w:rPr>
                <w:lang w:val="sr-Cyrl-CS"/>
              </w:rPr>
              <w:t>Укупно без ПДВ-а</w:t>
            </w:r>
          </w:p>
        </w:tc>
        <w:tc>
          <w:tcPr>
            <w:tcW w:w="1919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00238" w:rsidRPr="003549CD" w:rsidRDefault="00500238" w:rsidP="00E1273C">
            <w:pPr>
              <w:jc w:val="center"/>
              <w:rPr>
                <w:lang w:val="sr-Cyrl-CS"/>
              </w:rPr>
            </w:pPr>
          </w:p>
        </w:tc>
      </w:tr>
      <w:tr w:rsidR="003549CD" w:rsidRPr="003549CD" w:rsidTr="00E1273C">
        <w:trPr>
          <w:trHeight w:val="512"/>
        </w:trPr>
        <w:tc>
          <w:tcPr>
            <w:tcW w:w="8208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3549CD" w:rsidRDefault="00500238" w:rsidP="00E1273C">
            <w:pPr>
              <w:jc w:val="right"/>
              <w:rPr>
                <w:lang w:val="sr-Cyrl-CS"/>
              </w:rPr>
            </w:pPr>
            <w:r w:rsidRPr="003549CD">
              <w:rPr>
                <w:lang w:val="sr-Cyrl-CS"/>
              </w:rPr>
              <w:t>ПДВ</w:t>
            </w:r>
          </w:p>
        </w:tc>
        <w:tc>
          <w:tcPr>
            <w:tcW w:w="191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3549CD" w:rsidRDefault="00500238" w:rsidP="00E1273C">
            <w:pPr>
              <w:jc w:val="center"/>
              <w:rPr>
                <w:lang w:val="sr-Cyrl-CS"/>
              </w:rPr>
            </w:pPr>
          </w:p>
        </w:tc>
      </w:tr>
      <w:tr w:rsidR="003549CD" w:rsidRPr="003549CD" w:rsidTr="00E1273C">
        <w:trPr>
          <w:trHeight w:val="620"/>
        </w:trPr>
        <w:tc>
          <w:tcPr>
            <w:tcW w:w="8208" w:type="dxa"/>
            <w:gridSpan w:val="5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00238" w:rsidRPr="003549CD" w:rsidRDefault="00500238" w:rsidP="00E1273C">
            <w:pPr>
              <w:jc w:val="right"/>
              <w:rPr>
                <w:lang w:val="sr-Cyrl-CS"/>
              </w:rPr>
            </w:pPr>
            <w:r w:rsidRPr="003549CD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191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3549CD" w:rsidRDefault="00500238" w:rsidP="00E1273C">
            <w:pPr>
              <w:jc w:val="center"/>
              <w:rPr>
                <w:lang w:val="sr-Cyrl-CS"/>
              </w:rPr>
            </w:pPr>
          </w:p>
        </w:tc>
      </w:tr>
      <w:tr w:rsidR="003549CD" w:rsidRPr="003549CD" w:rsidTr="00582BF9">
        <w:trPr>
          <w:trHeight w:val="407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3549CD" w:rsidRDefault="00500238" w:rsidP="00E1273C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3549CD">
              <w:rPr>
                <w:lang w:val="sr-Cyrl-RS" w:eastAsia="sr-Latn-CS"/>
              </w:rPr>
              <w:t>У цену су урачунати сви зависни трошкови.</w:t>
            </w:r>
          </w:p>
        </w:tc>
      </w:tr>
      <w:tr w:rsidR="003549CD" w:rsidRPr="003549CD" w:rsidTr="00E1273C">
        <w:trPr>
          <w:trHeight w:val="387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3549CD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549CD">
              <w:rPr>
                <w:lang w:val="sr-Cyrl-RS" w:eastAsia="sr-Latn-CS"/>
              </w:rPr>
              <w:t>Начин плаћања:</w:t>
            </w:r>
            <w:r w:rsidRPr="003549CD">
              <w:rPr>
                <w:lang w:val="ru-RU"/>
              </w:rPr>
              <w:t xml:space="preserve"> у року од </w:t>
            </w:r>
            <w:r w:rsidRPr="003549CD">
              <w:rPr>
                <w:lang w:val="sr-Cyrl-CS"/>
              </w:rPr>
              <w:t>45 (четрдесет пет)</w:t>
            </w:r>
            <w:r w:rsidRPr="003549CD">
              <w:rPr>
                <w:lang w:val="ru-RU"/>
              </w:rPr>
              <w:t xml:space="preserve"> дана од дана </w:t>
            </w:r>
            <w:r w:rsidRPr="003549CD">
              <w:rPr>
                <w:lang w:val="sr-Cyrl-CS"/>
              </w:rPr>
              <w:t>пријема исправне фактуре.</w:t>
            </w:r>
          </w:p>
        </w:tc>
      </w:tr>
      <w:tr w:rsidR="003549CD" w:rsidRPr="003549CD" w:rsidTr="00E1273C">
        <w:trPr>
          <w:trHeight w:val="421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3549CD" w:rsidRDefault="00500238" w:rsidP="00345EF8">
            <w:pPr>
              <w:autoSpaceDE w:val="0"/>
              <w:autoSpaceDN w:val="0"/>
              <w:adjustRightInd w:val="0"/>
              <w:jc w:val="both"/>
              <w:rPr>
                <w:lang w:val="sr-Cyrl-CS"/>
              </w:rPr>
            </w:pPr>
            <w:r w:rsidRPr="003549CD">
              <w:rPr>
                <w:lang w:val="sr-Cyrl-CS"/>
              </w:rPr>
              <w:t xml:space="preserve">Понуђач се обавезује да врши сукцесивну </w:t>
            </w:r>
            <w:r w:rsidR="00582BF9" w:rsidRPr="003549CD">
              <w:rPr>
                <w:lang w:val="sr-Cyrl-CS"/>
              </w:rPr>
              <w:t>испоруку</w:t>
            </w:r>
            <w:r w:rsidR="00345EF8" w:rsidRPr="003549CD">
              <w:rPr>
                <w:lang w:val="sr-Cyrl-CS"/>
              </w:rPr>
              <w:t>.</w:t>
            </w:r>
          </w:p>
        </w:tc>
      </w:tr>
      <w:tr w:rsidR="003549CD" w:rsidRPr="003549CD" w:rsidTr="00E1273C">
        <w:trPr>
          <w:trHeight w:val="421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3549CD" w:rsidRDefault="00500238" w:rsidP="00582BF9">
            <w:pPr>
              <w:jc w:val="both"/>
              <w:rPr>
                <w:lang w:val="sr-Cyrl-CS"/>
              </w:rPr>
            </w:pPr>
            <w:r w:rsidRPr="003549CD">
              <w:rPr>
                <w:lang w:val="sr-Cyrl-CS"/>
              </w:rPr>
              <w:t xml:space="preserve">Време на које ће се закључити уговор: </w:t>
            </w:r>
            <w:r w:rsidR="00582BF9" w:rsidRPr="003549CD">
              <w:rPr>
                <w:lang w:val="sr-Cyrl-CS"/>
              </w:rPr>
              <w:t>12</w:t>
            </w:r>
            <w:r w:rsidRPr="003549CD">
              <w:rPr>
                <w:lang w:val="sr-Cyrl-CS"/>
              </w:rPr>
              <w:t xml:space="preserve"> (</w:t>
            </w:r>
            <w:r w:rsidR="00582BF9" w:rsidRPr="003549CD">
              <w:rPr>
                <w:lang w:val="sr-Cyrl-CS"/>
              </w:rPr>
              <w:t>дванаесет</w:t>
            </w:r>
            <w:r w:rsidRPr="003549CD">
              <w:rPr>
                <w:lang w:val="sr-Cyrl-CS"/>
              </w:rPr>
              <w:t>) календарских месеци</w:t>
            </w:r>
            <w:r w:rsidR="00345EF8" w:rsidRPr="003549CD">
              <w:rPr>
                <w:lang w:val="sr-Cyrl-CS"/>
              </w:rPr>
              <w:t>.</w:t>
            </w:r>
          </w:p>
        </w:tc>
      </w:tr>
    </w:tbl>
    <w:p w:rsidR="006D4413" w:rsidRPr="002C79C5" w:rsidRDefault="006D4413">
      <w:pPr>
        <w:rPr>
          <w:lang w:val="sr-Cyrl-CS"/>
        </w:rPr>
      </w:pPr>
    </w:p>
    <w:p w:rsidR="00320F76" w:rsidRPr="002C79C5" w:rsidRDefault="00320F76">
      <w:pPr>
        <w:rPr>
          <w:lang w:val="sr-Cyrl-CS"/>
        </w:rPr>
      </w:pPr>
    </w:p>
    <w:p w:rsidR="00320F76" w:rsidRPr="002C79C5" w:rsidRDefault="00320F76" w:rsidP="002C79C5">
      <w:pPr>
        <w:jc w:val="both"/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2C79C5">
        <w:rPr>
          <w:rFonts w:eastAsia="Arial Unicode MS"/>
          <w:bCs/>
          <w:i/>
          <w:noProof/>
          <w:kern w:val="2"/>
          <w:szCs w:val="22"/>
          <w:lang w:val="ru-RU" w:eastAsia="en-GB"/>
        </w:rPr>
        <w:t>Упуство за попуњавање:</w:t>
      </w:r>
      <w:r w:rsidR="002C79C5" w:rsidRPr="002C79C5">
        <w:rPr>
          <w:rFonts w:eastAsia="Arial Unicode MS"/>
          <w:bCs/>
          <w:i/>
          <w:noProof/>
          <w:kern w:val="2"/>
          <w:szCs w:val="22"/>
          <w:lang w:val="ru-RU" w:eastAsia="en-GB"/>
        </w:rPr>
        <w:t xml:space="preserve"> </w:t>
      </w:r>
      <w:r w:rsidRPr="002C79C5">
        <w:rPr>
          <w:rFonts w:eastAsia="Arial Unicode MS"/>
          <w:bCs/>
          <w:i/>
          <w:noProof/>
          <w:kern w:val="2"/>
          <w:szCs w:val="22"/>
          <w:lang w:val="ru-RU" w:eastAsia="en-GB"/>
        </w:rPr>
        <w:t>У рубрици јединична цена пише цену без ПДВ-а по по литру, а рубирици износ без ПДВ-а производ јединичне цене и количине.</w:t>
      </w:r>
    </w:p>
    <w:p w:rsidR="00320F76" w:rsidRPr="002C79C5" w:rsidRDefault="00320F76" w:rsidP="002C79C5">
      <w:pPr>
        <w:jc w:val="both"/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2C79C5">
        <w:rPr>
          <w:rFonts w:eastAsia="Arial Unicode MS"/>
          <w:bCs/>
          <w:i/>
          <w:noProof/>
          <w:kern w:val="2"/>
          <w:szCs w:val="22"/>
          <w:lang w:val="ru-RU" w:eastAsia="en-GB"/>
        </w:rPr>
        <w:t>У рубрици Укупно без ПДВ-а пише укупан износ без ПДВ-а, у рубрицци ПДВ пише износ ПДВ-а, док Укупно са ПДВ-ом пише укупан износ са ПДВ-ом.</w:t>
      </w:r>
    </w:p>
    <w:p w:rsidR="00320F76" w:rsidRPr="002C79C5" w:rsidRDefault="00320F76" w:rsidP="002C79C5">
      <w:pPr>
        <w:jc w:val="both"/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2C79C5">
        <w:rPr>
          <w:rFonts w:eastAsia="Arial Unicode MS"/>
          <w:bCs/>
          <w:i/>
          <w:noProof/>
          <w:kern w:val="2"/>
          <w:szCs w:val="22"/>
          <w:lang w:val="ru-RU" w:eastAsia="en-GB"/>
        </w:rPr>
        <w:t>Остале податке попуњава у случају да има члана групе понуђача или подизвођача.</w:t>
      </w:r>
    </w:p>
    <w:p w:rsidR="00320F76" w:rsidRPr="002C79C5" w:rsidRDefault="00320F76" w:rsidP="002C79C5">
      <w:pPr>
        <w:jc w:val="both"/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</w:pPr>
    </w:p>
    <w:p w:rsidR="00320F76" w:rsidRPr="002C79C5" w:rsidRDefault="00320F76" w:rsidP="002C79C5">
      <w:pPr>
        <w:jc w:val="both"/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</w:pPr>
    </w:p>
    <w:p w:rsidR="00320F76" w:rsidRPr="002C79C5" w:rsidRDefault="00320F76" w:rsidP="002C79C5">
      <w:pPr>
        <w:jc w:val="both"/>
        <w:rPr>
          <w:lang w:val="sr-Cyrl-CS"/>
        </w:rPr>
      </w:pPr>
      <w:r w:rsidRPr="002C79C5"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  <w:t xml:space="preserve">Напомена: Потребно је да понуђач попуни и уз понуду путем Портала јавних набавки достави попуњен образац структуре понуђене цене. </w:t>
      </w:r>
      <w:r w:rsidRPr="002C79C5">
        <w:rPr>
          <w:rFonts w:eastAsia="Arial Unicode MS"/>
          <w:b/>
          <w:bCs/>
          <w:i/>
          <w:noProof/>
          <w:kern w:val="2"/>
          <w:szCs w:val="22"/>
          <w:lang w:val="en-GB" w:eastAsia="en-GB"/>
        </w:rPr>
        <w:t>Образац није потребно потписивати и печатирати.</w:t>
      </w:r>
    </w:p>
    <w:p w:rsidR="00320F76" w:rsidRPr="00320F76" w:rsidRDefault="00320F76">
      <w:pPr>
        <w:rPr>
          <w:color w:val="FF0000"/>
          <w:lang w:val="sr-Cyrl-CS"/>
        </w:rPr>
      </w:pPr>
    </w:p>
    <w:sectPr w:rsidR="00320F76" w:rsidRPr="00320F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49A"/>
    <w:rsid w:val="00032196"/>
    <w:rsid w:val="0004599E"/>
    <w:rsid w:val="001C070C"/>
    <w:rsid w:val="00252333"/>
    <w:rsid w:val="002A77D0"/>
    <w:rsid w:val="002C79C5"/>
    <w:rsid w:val="002D1984"/>
    <w:rsid w:val="00320F76"/>
    <w:rsid w:val="00345EF8"/>
    <w:rsid w:val="003549CD"/>
    <w:rsid w:val="003E6049"/>
    <w:rsid w:val="004C149A"/>
    <w:rsid w:val="004F280A"/>
    <w:rsid w:val="00500238"/>
    <w:rsid w:val="00552454"/>
    <w:rsid w:val="00582BF9"/>
    <w:rsid w:val="006D4413"/>
    <w:rsid w:val="00704134"/>
    <w:rsid w:val="0072660C"/>
    <w:rsid w:val="009F403E"/>
    <w:rsid w:val="00A632EC"/>
    <w:rsid w:val="00A86244"/>
    <w:rsid w:val="00AF3C46"/>
    <w:rsid w:val="00CA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24703-8335-489D-973B-F98898B9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0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002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0238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23</cp:revision>
  <dcterms:created xsi:type="dcterms:W3CDTF">2021-02-03T08:23:00Z</dcterms:created>
  <dcterms:modified xsi:type="dcterms:W3CDTF">2025-11-17T11:49:00Z</dcterms:modified>
</cp:coreProperties>
</file>